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  <w:r>
        <w:rPr>
          <w:rFonts w:hint="eastAsia"/>
        </w:rPr>
        <w:t>1.论文《阳光下的忧伤-浅议郭敬明校园小说中的忧伤情怀》安徽文学 2009（8）</w:t>
      </w:r>
    </w:p>
    <w:p>
      <w:pPr>
        <w:rPr>
          <w:rFonts w:hint="eastAsia"/>
        </w:rPr>
      </w:pPr>
      <w:r>
        <w:rPr>
          <w:rFonts w:hint="eastAsia"/>
        </w:rPr>
        <w:t>2.论文《80后:浪子与逃离》南方文坛 2012(6)</w:t>
      </w:r>
      <w:r>
        <w:rPr>
          <w:rFonts w:hint="eastAsia"/>
          <w:lang w:val="en-US" w:eastAsia="zh-CN"/>
        </w:rPr>
        <w:t>(cssic)</w:t>
      </w:r>
    </w:p>
    <w:p>
      <w:pPr>
        <w:rPr>
          <w:rFonts w:hint="eastAsia"/>
        </w:rPr>
      </w:pPr>
      <w:r>
        <w:rPr>
          <w:rFonts w:hint="eastAsia"/>
        </w:rPr>
        <w:t>3.论文《80后小说主题研究——以春树为代表的残酷青春小说主题类型》佳木斯教育学院学报</w:t>
      </w:r>
      <w:r>
        <w:rPr>
          <w:rFonts w:hint="eastAsia"/>
        </w:rPr>
        <w:tab/>
      </w:r>
      <w:r>
        <w:rPr>
          <w:rFonts w:hint="eastAsia"/>
        </w:rPr>
        <w:t>2012(9)</w:t>
      </w:r>
    </w:p>
    <w:p>
      <w:pPr>
        <w:rPr>
          <w:rFonts w:hint="eastAsia"/>
        </w:rPr>
      </w:pPr>
      <w:r>
        <w:rPr>
          <w:rFonts w:hint="eastAsia"/>
        </w:rPr>
        <w:t>4.论文《80后小说主题研究——浅议韩寒为代表的新武侠小说》鸡西大学学报 2012(12)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5.论文《论80后写作的反叛叙事》兰州学刊 2013(5)</w:t>
      </w:r>
      <w:r>
        <w:rPr>
          <w:rFonts w:hint="eastAsia"/>
          <w:lang w:val="en-US" w:eastAsia="zh-CN"/>
        </w:rPr>
        <w:t>(cssic)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6.论文《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余香绕存——读散文集《送给自己的玫瑰花》</w:t>
      </w:r>
      <w:r>
        <w:rPr>
          <w:rFonts w:hint="eastAsia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光明日报</w:t>
      </w:r>
      <w:r>
        <w:rPr>
          <w:rFonts w:hint="eastAsia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lang w:val="en-US" w:eastAsia="zh-CN"/>
        </w:rPr>
        <w:t xml:space="preserve"> 2015.8.3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D6226"/>
    <w:rsid w:val="73BE25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user</cp:lastModifiedBy>
  <dcterms:modified xsi:type="dcterms:W3CDTF">2016-03-28T23:03:55Z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