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论文</w:t>
      </w:r>
      <w:bookmarkStart w:id="0" w:name="_GoBack"/>
      <w:bookmarkEnd w:id="0"/>
      <w:r>
        <w:rPr>
          <w:rFonts w:hint="eastAsia"/>
          <w:b/>
          <w:bCs/>
          <w:lang w:eastAsia="zh-CN"/>
        </w:rPr>
        <w:t>：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1传媒经济与传媒经济学2006.4《青年记者》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2论违约责任造成的精神损害赔偿2006.8《东岳论丛》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3从社会学角度初探高校素质教育2006.5《中国成人教育》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4地方高校人文社会学科服务社会的特点与实现路径2009.8《中国成人教育》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5从《东方杂志》看清末立宪派与清政府关系的变化2010.6《大家》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6从饮食习俗透视淮安人的文化性格2010.7《黑龙江史志》7甲午战争后清政府第一次政治大借款的意图和困境2014.10《黑龙江史志》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8新建地方高校校园文化建设的地域特色研究——以淮阴工学院为例2011.12《学理论》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9区域视角下的文化创意产业发展实证研究——以淮安市清河区为例2014.8《价值工程》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10元明清运河演变与城市发展互动关系研究2010.4《淮阴工学院学报》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11产业链协同视角下的文化产业发展模式研究——以淮安市清河区为例2014.9《中小企业管理与科技》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"http://epub.cnki.net/kns/detail/detail.aspx?QueryID=8&amp;CurRec=1&amp;recid=&amp;FileName=CAIZ201531036&amp;DbName=CJFDTEMP&amp;DbCode=CJFQ&amp;pr=" \t "http://epub.cnki.net/kns/brief/_blank" </w:instrText>
      </w:r>
      <w:r>
        <w:rPr>
          <w:rFonts w:hint="eastAsia"/>
        </w:rPr>
        <w:fldChar w:fldCharType="separate"/>
      </w:r>
      <w:r>
        <w:t>《中国近现代史纲要》展馆式实践教学模式初探</w:t>
      </w:r>
      <w:r>
        <w:fldChar w:fldCharType="end"/>
      </w:r>
      <w:r>
        <w:rPr>
          <w:rFonts w:hint="eastAsia"/>
        </w:rPr>
        <w:t>2015年</w:t>
      </w:r>
      <w:r>
        <w:rPr>
          <w:rFonts w:hint="eastAsia"/>
          <w:lang w:val="en-US" w:eastAsia="zh-CN"/>
        </w:rPr>
        <w:t>.11</w:t>
      </w:r>
      <w:r>
        <w:rPr>
          <w:rFonts w:hint="eastAsia"/>
        </w:rPr>
        <w:t>《才智》</w:t>
      </w:r>
    </w:p>
    <w:p>
      <w:pPr>
        <w:spacing w:line="360" w:lineRule="auto"/>
        <w:rPr>
          <w:rFonts w:hint="eastAsia"/>
        </w:rPr>
      </w:pPr>
      <w:r>
        <w:rPr>
          <w:rFonts w:hint="eastAsia"/>
          <w:lang w:val="en-US" w:eastAsia="zh-CN"/>
        </w:rPr>
        <w:t>13</w:t>
      </w:r>
      <w:r>
        <w:rPr>
          <w:rFonts w:hint="eastAsia"/>
        </w:rPr>
        <w:t>环境、心态与城市衰落——生态民俗视角下的近代淮安2015</w:t>
      </w:r>
      <w:r>
        <w:rPr>
          <w:rFonts w:hint="eastAsia"/>
          <w:lang w:val="en-US" w:eastAsia="zh-CN"/>
        </w:rPr>
        <w:t>.10</w:t>
      </w:r>
      <w:r>
        <w:rPr>
          <w:rFonts w:hint="eastAsia"/>
          <w:lang w:eastAsia="zh-CN"/>
        </w:rPr>
        <w:t>《</w:t>
      </w:r>
      <w:r>
        <w:rPr>
          <w:rFonts w:hint="eastAsia"/>
        </w:rPr>
        <w:t>民俗研究</w:t>
      </w:r>
      <w:r>
        <w:rPr>
          <w:rFonts w:hint="eastAsia"/>
          <w:lang w:eastAsia="zh-CN"/>
        </w:rPr>
        <w:t>》</w:t>
      </w:r>
    </w:p>
    <w:p>
      <w:pPr>
        <w:spacing w:line="360" w:lineRule="auto"/>
        <w:rPr>
          <w:rFonts w:hint="eastAsia"/>
        </w:rPr>
      </w:pPr>
      <w:r>
        <w:rPr>
          <w:rFonts w:hint="eastAsia"/>
          <w:lang w:val="en-US" w:eastAsia="zh-CN"/>
        </w:rPr>
        <w:t>14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"http://epub.cnki.net/kns/detail/detail.aspx?QueryID=8&amp;CurRec=2&amp;recid=&amp;FileName=XDSM201516095&amp;DbName=CJFDLAST2015&amp;DbCode=CJFQ&amp;pr=" \t "http://epub.cnki.net/kns/brief/_blank" </w:instrText>
      </w:r>
      <w:r>
        <w:rPr>
          <w:rFonts w:hint="eastAsia"/>
        </w:rPr>
        <w:fldChar w:fldCharType="separate"/>
      </w:r>
      <w:r>
        <w:t>城市变迁中民俗文化嬗变探讨——以近代淮安为例</w:t>
      </w:r>
      <w:r>
        <w:fldChar w:fldCharType="end"/>
      </w:r>
      <w:r>
        <w:rPr>
          <w:rFonts w:hint="eastAsia"/>
        </w:rPr>
        <w:t>2015</w:t>
      </w:r>
      <w:r>
        <w:rPr>
          <w:rFonts w:hint="eastAsia"/>
          <w:lang w:val="en-US" w:eastAsia="zh-CN"/>
        </w:rPr>
        <w:t>.08</w:t>
      </w:r>
      <w:r>
        <w:rPr>
          <w:rFonts w:hint="eastAsia"/>
        </w:rPr>
        <w:t>《现代商贸工业》</w:t>
      </w:r>
    </w:p>
    <w:p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课题：</w:t>
      </w:r>
    </w:p>
    <w:p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《近代淮安城市变迁》（2010SJB770001）省教育厅资助项目，已结题</w:t>
      </w:r>
    </w:p>
    <w:p>
      <w:pPr>
        <w:spacing w:line="360" w:lineRule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著作：</w:t>
      </w:r>
    </w:p>
    <w:p>
      <w:pPr>
        <w:spacing w:line="360" w:lineRule="auto"/>
        <w:rPr>
          <w:rFonts w:hint="eastAsia"/>
        </w:rPr>
      </w:pPr>
      <w:r>
        <w:rPr>
          <w:rFonts w:hint="eastAsia"/>
          <w:lang w:val="en-US" w:eastAsia="zh-CN"/>
        </w:rPr>
        <w:t>《</w:t>
      </w:r>
      <w:r>
        <w:rPr>
          <w:rFonts w:hint="eastAsia"/>
        </w:rPr>
        <w:t>中国梦家乡情贵州</w:t>
      </w:r>
      <w:r>
        <w:rPr>
          <w:rFonts w:hint="eastAsia"/>
          <w:lang w:val="en-US" w:eastAsia="zh-CN"/>
        </w:rPr>
        <w:t>》</w:t>
      </w:r>
      <w:r>
        <w:rPr>
          <w:rFonts w:hint="eastAsia"/>
        </w:rPr>
        <w:t>2014.2山东画报出版社</w:t>
      </w:r>
    </w:p>
    <w:p>
      <w:pPr>
        <w:spacing w:line="360" w:lineRule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获奖：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1.省“三下乡”先进工作者2009年省委宣传部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2.省思政课教学比赛优秀奖2013年省教育厅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3.淮安市“十百千”人才2010年市人事局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4.校青年骨干教师2010年淮阴工学院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5.校先进工作者2009年淮阴工学院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6.第三届青年教师大奖赛二等奖2005年淮阴工学院</w:t>
      </w:r>
    </w:p>
    <w:p>
      <w:pPr>
        <w:spacing w:line="260" w:lineRule="exact"/>
        <w:rPr>
          <w:rFonts w:hint="eastAsia" w:ascii="宋体" w:hAnsi="宋体" w:cs="宋体"/>
          <w:sz w:val="18"/>
          <w:szCs w:val="18"/>
        </w:rPr>
      </w:pPr>
    </w:p>
    <w:p>
      <w:pPr>
        <w:spacing w:line="240" w:lineRule="auto"/>
        <w:rPr>
          <w:rFonts w:hint="eastAsia"/>
          <w:lang w:val="en-US" w:eastAsia="zh-CN"/>
        </w:rPr>
      </w:pPr>
    </w:p>
    <w:p>
      <w:pPr>
        <w:spacing w:line="240" w:lineRule="auto"/>
        <w:rPr>
          <w:rFonts w:hint="eastAsia"/>
          <w:lang w:val="en-US" w:eastAsia="zh-CN"/>
        </w:rPr>
      </w:pPr>
    </w:p>
    <w:p>
      <w:pPr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rPr>
          <w:szCs w:val="21"/>
        </w:rPr>
      </w:pPr>
    </w:p>
    <w:p>
      <w:pPr>
        <w:snapToGrid w:val="0"/>
        <w:spacing w:line="240" w:lineRule="exact"/>
        <w:rPr>
          <w:rFonts w:hint="eastAsia" w:ascii="宋体" w:hAnsi="宋体" w:cs="宋体"/>
          <w:sz w:val="18"/>
          <w:szCs w:val="18"/>
        </w:rPr>
      </w:pPr>
    </w:p>
    <w:p>
      <w:pPr>
        <w:snapToGrid w:val="0"/>
        <w:spacing w:line="240" w:lineRule="exact"/>
        <w:rPr>
          <w:rFonts w:hint="eastAsia" w:ascii="宋体" w:hAnsi="宋体" w:cs="宋体"/>
          <w:sz w:val="18"/>
          <w:szCs w:val="18"/>
        </w:rPr>
      </w:pPr>
    </w:p>
    <w:p>
      <w:pPr>
        <w:snapToGrid w:val="0"/>
        <w:spacing w:line="240" w:lineRule="exact"/>
        <w:rPr>
          <w:rFonts w:hint="eastAsia" w:ascii="宋体" w:hAnsi="宋体" w:cs="宋体"/>
          <w:sz w:val="18"/>
          <w:szCs w:val="18"/>
        </w:rPr>
      </w:pPr>
    </w:p>
    <w:p>
      <w:pPr>
        <w:snapToGrid w:val="0"/>
        <w:spacing w:line="240" w:lineRule="exact"/>
        <w:rPr>
          <w:rFonts w:hint="eastAsia" w:ascii="宋体" w:hAnsi="宋体" w:cs="宋体"/>
          <w:sz w:val="18"/>
          <w:szCs w:val="18"/>
        </w:rPr>
      </w:pPr>
    </w:p>
    <w:p>
      <w:pPr>
        <w:spacing w:line="240" w:lineRule="exact"/>
        <w:rPr>
          <w:rFonts w:hint="eastAsia" w:ascii="宋体" w:hAnsi="宋体" w:cs="宋体"/>
          <w:sz w:val="18"/>
          <w:szCs w:val="18"/>
        </w:rPr>
      </w:pPr>
    </w:p>
    <w:p>
      <w:pPr>
        <w:snapToGrid w:val="0"/>
        <w:spacing w:line="240" w:lineRule="exact"/>
        <w:rPr>
          <w:rFonts w:hint="eastAsia" w:ascii="宋体" w:hAnsi="宋体" w:cs="宋体"/>
          <w:sz w:val="18"/>
          <w:szCs w:val="18"/>
        </w:rPr>
      </w:pPr>
    </w:p>
    <w:p>
      <w:pPr>
        <w:spacing w:line="240" w:lineRule="exact"/>
        <w:rPr>
          <w:rFonts w:hint="eastAsia" w:ascii="宋体" w:hAnsi="宋体" w:cs="宋体"/>
          <w:sz w:val="18"/>
          <w:szCs w:val="18"/>
        </w:rPr>
      </w:pPr>
    </w:p>
    <w:p>
      <w:pPr>
        <w:snapToGrid w:val="0"/>
        <w:spacing w:line="240" w:lineRule="exact"/>
        <w:rPr>
          <w:rFonts w:hint="eastAsia" w:ascii="宋体" w:hAnsi="宋体" w:cs="宋体"/>
          <w:sz w:val="18"/>
          <w:szCs w:val="18"/>
        </w:rPr>
      </w:pPr>
    </w:p>
    <w:p>
      <w:pPr>
        <w:snapToGrid w:val="0"/>
        <w:spacing w:line="240" w:lineRule="exact"/>
        <w:rPr>
          <w:rFonts w:hint="eastAsia" w:ascii="宋体" w:hAnsi="宋体" w:cs="宋体"/>
          <w:sz w:val="18"/>
          <w:szCs w:val="18"/>
        </w:rPr>
      </w:pPr>
    </w:p>
    <w:p>
      <w:pPr>
        <w:snapToGrid w:val="0"/>
        <w:spacing w:line="240" w:lineRule="exact"/>
        <w:rPr>
          <w:rFonts w:hint="eastAsia" w:ascii="宋体" w:hAnsi="宋体" w:cs="宋体"/>
          <w:sz w:val="18"/>
          <w:szCs w:val="18"/>
        </w:rPr>
      </w:pPr>
    </w:p>
    <w:p>
      <w:pPr>
        <w:snapToGrid w:val="0"/>
        <w:spacing w:line="240" w:lineRule="exact"/>
        <w:rPr>
          <w:rFonts w:hint="eastAsia" w:ascii="宋体" w:hAnsi="宋体" w:cs="宋体"/>
          <w:sz w:val="18"/>
          <w:szCs w:val="18"/>
        </w:rPr>
      </w:pPr>
    </w:p>
    <w:p>
      <w:pPr>
        <w:snapToGrid w:val="0"/>
        <w:spacing w:line="240" w:lineRule="exact"/>
        <w:rPr>
          <w:rFonts w:hint="eastAsia" w:ascii="宋体" w:hAnsi="宋体" w:cs="宋体"/>
          <w:sz w:val="18"/>
          <w:szCs w:val="18"/>
        </w:rPr>
      </w:pPr>
    </w:p>
    <w:p>
      <w:pPr>
        <w:snapToGrid w:val="0"/>
        <w:spacing w:line="240" w:lineRule="exact"/>
        <w:rPr>
          <w:rFonts w:hint="eastAsia" w:ascii="宋体" w:hAnsi="宋体" w:cs="宋体"/>
          <w:sz w:val="18"/>
          <w:szCs w:val="18"/>
        </w:rPr>
      </w:pPr>
    </w:p>
    <w:p>
      <w:pPr>
        <w:snapToGrid w:val="0"/>
        <w:spacing w:line="240" w:lineRule="exact"/>
        <w:rPr>
          <w:rFonts w:hint="eastAsia" w:ascii="宋体" w:hAnsi="宋体" w:cs="宋体"/>
          <w:sz w:val="18"/>
          <w:szCs w:val="18"/>
        </w:rPr>
      </w:pPr>
    </w:p>
    <w:p>
      <w:pPr>
        <w:snapToGrid w:val="0"/>
        <w:spacing w:line="240" w:lineRule="exact"/>
        <w:rPr>
          <w:rFonts w:hint="eastAsia" w:ascii="宋体" w:hAnsi="宋体" w:cs="宋体"/>
          <w:sz w:val="18"/>
          <w:szCs w:val="18"/>
        </w:rPr>
      </w:pPr>
    </w:p>
    <w:p>
      <w:pPr>
        <w:snapToGrid w:val="0"/>
        <w:spacing w:line="240" w:lineRule="exact"/>
        <w:rPr>
          <w:rFonts w:hint="eastAsia" w:ascii="宋体" w:hAnsi="宋体" w:cs="宋体"/>
          <w:sz w:val="18"/>
          <w:szCs w:val="18"/>
        </w:rPr>
      </w:pPr>
    </w:p>
    <w:p>
      <w:pPr>
        <w:snapToGrid w:val="0"/>
        <w:spacing w:line="240" w:lineRule="exact"/>
        <w:rPr>
          <w:rFonts w:hint="eastAsia" w:ascii="宋体" w:hAnsi="宋体" w:cs="宋体"/>
          <w:sz w:val="18"/>
          <w:szCs w:val="18"/>
        </w:rPr>
      </w:pPr>
    </w:p>
    <w:p>
      <w:pPr>
        <w:snapToGrid w:val="0"/>
        <w:spacing w:line="240" w:lineRule="exact"/>
        <w:rPr>
          <w:rFonts w:hint="eastAsia" w:ascii="宋体" w:hAnsi="宋体" w:cs="宋体"/>
          <w:sz w:val="18"/>
          <w:szCs w:val="18"/>
        </w:rPr>
      </w:pPr>
    </w:p>
    <w:p>
      <w:pPr>
        <w:snapToGrid w:val="0"/>
        <w:spacing w:line="240" w:lineRule="exact"/>
        <w:rPr>
          <w:rFonts w:hint="eastAsia" w:ascii="宋体" w:hAnsi="宋体" w:cs="宋体"/>
          <w:sz w:val="18"/>
          <w:szCs w:val="18"/>
        </w:rPr>
      </w:pPr>
    </w:p>
    <w:p>
      <w:pPr>
        <w:snapToGrid w:val="0"/>
        <w:spacing w:line="240" w:lineRule="exact"/>
        <w:rPr>
          <w:rFonts w:hint="eastAsia" w:ascii="宋体" w:hAnsi="宋体" w:cs="宋体"/>
          <w:sz w:val="18"/>
          <w:szCs w:val="18"/>
        </w:rPr>
      </w:pPr>
    </w:p>
    <w:p>
      <w:pPr>
        <w:rPr>
          <w:rFonts w:hint="eastAsia" w:ascii="宋体" w:hAnsi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方正楷体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黑体">
    <w:panose1 w:val="02010609060101010101"/>
    <w:charset w:val="86"/>
    <w:family w:val="script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D377AF"/>
    <w:rsid w:val="2ED377A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2016-03-09T02:23:00Z</dcterms:created>
  <dc:creator>W</dc:creator>
  <cp:lastModifiedBy>W</cp:lastModifiedBy>
  <dcterms:modified xsi:type="dcterms:W3CDTF">2016-03-09T02:36:12Z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